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8D6E" w14:textId="00320849" w:rsidR="00421251" w:rsidRDefault="001225A8" w:rsidP="00211111">
      <w:pPr>
        <w:pStyle w:val="Heading1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5E7E2D4" wp14:editId="06F934D5">
            <wp:extent cx="1758700" cy="1054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PTA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700" cy="105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494FD" w14:textId="77777777" w:rsidR="001225A8" w:rsidRPr="001225A8" w:rsidRDefault="001225A8" w:rsidP="001225A8"/>
    <w:p w14:paraId="6A2E6E94" w14:textId="77777777" w:rsidR="00941179" w:rsidRPr="001225A8" w:rsidRDefault="009A633E" w:rsidP="00D91C9E">
      <w:pPr>
        <w:pStyle w:val="Heading1"/>
        <w:jc w:val="center"/>
        <w:rPr>
          <w:b/>
        </w:rPr>
      </w:pPr>
      <w:r w:rsidRPr="001225A8">
        <w:rPr>
          <w:b/>
        </w:rPr>
        <w:t xml:space="preserve">PTAC </w:t>
      </w:r>
      <w:r w:rsidR="00F92149" w:rsidRPr="001225A8">
        <w:rPr>
          <w:b/>
        </w:rPr>
        <w:t>Contracting Readiness Checklist</w:t>
      </w:r>
    </w:p>
    <w:p w14:paraId="125517C2" w14:textId="7DB772AF" w:rsidR="00941179" w:rsidRPr="001225A8" w:rsidRDefault="001225A8" w:rsidP="00941179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="00941179" w:rsidRPr="001225A8">
        <w:rPr>
          <w:color w:val="FF0000"/>
          <w:sz w:val="28"/>
          <w:szCs w:val="28"/>
        </w:rPr>
        <w:t>Y</w:t>
      </w:r>
      <w:r w:rsidR="00941179" w:rsidRPr="001225A8">
        <w:rPr>
          <w:sz w:val="28"/>
          <w:szCs w:val="28"/>
        </w:rPr>
        <w:t xml:space="preserve">     </w:t>
      </w:r>
      <w:r w:rsidR="00941179" w:rsidRPr="001225A8">
        <w:rPr>
          <w:color w:val="FF0000"/>
          <w:sz w:val="28"/>
          <w:szCs w:val="28"/>
        </w:rPr>
        <w:t>N</w:t>
      </w:r>
      <w:r w:rsidR="00941179" w:rsidRPr="001225A8">
        <w:rPr>
          <w:sz w:val="24"/>
          <w:szCs w:val="24"/>
        </w:rPr>
        <w:tab/>
      </w:r>
      <w:r w:rsidR="009D625B" w:rsidRPr="001225A8">
        <w:rPr>
          <w:sz w:val="24"/>
          <w:szCs w:val="24"/>
        </w:rPr>
        <w:tab/>
      </w:r>
      <w:r w:rsidR="009D625B" w:rsidRPr="001225A8">
        <w:rPr>
          <w:sz w:val="24"/>
          <w:szCs w:val="24"/>
        </w:rPr>
        <w:tab/>
      </w:r>
      <w:r w:rsidR="009D625B" w:rsidRPr="001225A8">
        <w:rPr>
          <w:sz w:val="24"/>
          <w:szCs w:val="24"/>
        </w:rPr>
        <w:tab/>
      </w:r>
      <w:r w:rsidR="009D625B" w:rsidRPr="001225A8">
        <w:rPr>
          <w:sz w:val="24"/>
          <w:szCs w:val="24"/>
        </w:rPr>
        <w:tab/>
      </w:r>
      <w:r w:rsidR="009D625B" w:rsidRPr="001225A8">
        <w:rPr>
          <w:sz w:val="24"/>
          <w:szCs w:val="24"/>
        </w:rPr>
        <w:tab/>
      </w:r>
      <w:r w:rsidR="009D625B" w:rsidRPr="001225A8">
        <w:rPr>
          <w:sz w:val="24"/>
          <w:szCs w:val="24"/>
        </w:rPr>
        <w:tab/>
      </w:r>
      <w:r w:rsidR="009D625B" w:rsidRPr="001225A8">
        <w:rPr>
          <w:sz w:val="24"/>
          <w:szCs w:val="24"/>
        </w:rPr>
        <w:tab/>
      </w:r>
      <w:r w:rsidR="009D625B" w:rsidRPr="001225A8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Client Center #: ____</w:t>
      </w:r>
      <w:r w:rsidR="00941179" w:rsidRPr="001225A8">
        <w:rPr>
          <w:sz w:val="24"/>
          <w:szCs w:val="24"/>
        </w:rPr>
        <w:tab/>
      </w:r>
      <w:r w:rsidR="00E61A7C" w:rsidRPr="001225A8">
        <w:rPr>
          <w:sz w:val="24"/>
          <w:szCs w:val="24"/>
        </w:rPr>
        <w:t xml:space="preserve">                     </w:t>
      </w:r>
    </w:p>
    <w:p w14:paraId="657D27D8" w14:textId="77777777" w:rsidR="00F92149" w:rsidRPr="001225A8" w:rsidRDefault="00700781" w:rsidP="009411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25A8">
        <w:rPr>
          <w:sz w:val="24"/>
          <w:szCs w:val="24"/>
        </w:rPr>
        <w:sym w:font="Symbol" w:char="F084"/>
      </w:r>
      <w:r w:rsidR="00D64F1D" w:rsidRPr="001225A8">
        <w:rPr>
          <w:sz w:val="24"/>
          <w:szCs w:val="24"/>
        </w:rPr>
        <w:t xml:space="preserve"> </w:t>
      </w:r>
      <w:r w:rsidR="002D2656" w:rsidRPr="001225A8">
        <w:rPr>
          <w:sz w:val="24"/>
          <w:szCs w:val="24"/>
        </w:rPr>
        <w:t>Do you have a current marketing</w:t>
      </w:r>
      <w:r w:rsidR="00CF1FD5" w:rsidRPr="001225A8">
        <w:rPr>
          <w:sz w:val="24"/>
          <w:szCs w:val="24"/>
        </w:rPr>
        <w:t>/sales</w:t>
      </w:r>
      <w:r w:rsidR="002D2656" w:rsidRPr="001225A8">
        <w:rPr>
          <w:sz w:val="24"/>
          <w:szCs w:val="24"/>
        </w:rPr>
        <w:t xml:space="preserve"> plan that includes government marketing strategies and tactics?</w:t>
      </w:r>
    </w:p>
    <w:p w14:paraId="0D6E766B" w14:textId="77777777" w:rsidR="00D91C9E" w:rsidRPr="001225A8" w:rsidRDefault="00D91C9E" w:rsidP="00D91C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25A8">
        <w:rPr>
          <w:sz w:val="24"/>
          <w:szCs w:val="24"/>
        </w:rPr>
        <w:sym w:font="Symbol" w:char="F084"/>
      </w:r>
      <w:r w:rsidRPr="001225A8">
        <w:rPr>
          <w:sz w:val="24"/>
          <w:szCs w:val="24"/>
        </w:rPr>
        <w:t xml:space="preserve"> Have you established a travel</w:t>
      </w:r>
      <w:r w:rsidR="00CF1FD5" w:rsidRPr="001225A8">
        <w:rPr>
          <w:sz w:val="24"/>
          <w:szCs w:val="24"/>
        </w:rPr>
        <w:t xml:space="preserve"> </w:t>
      </w:r>
      <w:r w:rsidRPr="001225A8">
        <w:rPr>
          <w:sz w:val="24"/>
          <w:szCs w:val="24"/>
        </w:rPr>
        <w:t xml:space="preserve">budget to </w:t>
      </w:r>
      <w:r w:rsidR="00CF1FD5" w:rsidRPr="001225A8">
        <w:rPr>
          <w:sz w:val="24"/>
          <w:szCs w:val="24"/>
        </w:rPr>
        <w:t>support engagement in targeted</w:t>
      </w:r>
      <w:r w:rsidRPr="001225A8">
        <w:rPr>
          <w:sz w:val="24"/>
          <w:szCs w:val="24"/>
        </w:rPr>
        <w:t xml:space="preserve"> outreach</w:t>
      </w:r>
      <w:r w:rsidR="00CF1FD5" w:rsidRPr="001225A8">
        <w:rPr>
          <w:sz w:val="24"/>
          <w:szCs w:val="24"/>
        </w:rPr>
        <w:t>/training at local, national, and/or international events</w:t>
      </w:r>
      <w:r w:rsidRPr="001225A8">
        <w:rPr>
          <w:sz w:val="24"/>
          <w:szCs w:val="24"/>
        </w:rPr>
        <w:t>?</w:t>
      </w:r>
    </w:p>
    <w:p w14:paraId="61C19E64" w14:textId="77777777" w:rsidR="00943530" w:rsidRPr="001225A8" w:rsidRDefault="00700781" w:rsidP="00C211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25A8">
        <w:rPr>
          <w:sz w:val="24"/>
          <w:szCs w:val="24"/>
        </w:rPr>
        <w:sym w:font="Symbol" w:char="F084"/>
      </w:r>
      <w:r w:rsidR="00D64F1D" w:rsidRPr="001225A8">
        <w:rPr>
          <w:sz w:val="24"/>
          <w:szCs w:val="24"/>
        </w:rPr>
        <w:t xml:space="preserve"> </w:t>
      </w:r>
      <w:r w:rsidR="00943530" w:rsidRPr="001225A8">
        <w:rPr>
          <w:sz w:val="24"/>
          <w:szCs w:val="24"/>
        </w:rPr>
        <w:t>Have you established a strong elevator speech that is less than .45 seconds long?</w:t>
      </w:r>
      <w:r w:rsidR="00C21120" w:rsidRPr="001225A8">
        <w:rPr>
          <w:sz w:val="24"/>
          <w:szCs w:val="24"/>
        </w:rPr>
        <w:t xml:space="preserve">  Visit </w:t>
      </w:r>
      <w:hyperlink r:id="rId6" w:history="1">
        <w:r w:rsidR="00C21120" w:rsidRPr="001225A8">
          <w:rPr>
            <w:rStyle w:val="Hyperlink"/>
            <w:sz w:val="24"/>
            <w:szCs w:val="24"/>
          </w:rPr>
          <w:t>http://www.expressionsofexcellence.com/sample_elevator.html</w:t>
        </w:r>
      </w:hyperlink>
      <w:r w:rsidR="00C21120" w:rsidRPr="001225A8">
        <w:rPr>
          <w:sz w:val="24"/>
          <w:szCs w:val="24"/>
        </w:rPr>
        <w:t xml:space="preserve"> for some examples.</w:t>
      </w:r>
    </w:p>
    <w:p w14:paraId="5BE65305" w14:textId="77777777" w:rsidR="009D625B" w:rsidRPr="001225A8" w:rsidRDefault="009D625B" w:rsidP="009D62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25A8">
        <w:rPr>
          <w:sz w:val="24"/>
          <w:szCs w:val="24"/>
        </w:rPr>
        <w:sym w:font="Symbol" w:char="F084"/>
      </w:r>
      <w:r w:rsidRPr="001225A8">
        <w:rPr>
          <w:sz w:val="24"/>
          <w:szCs w:val="24"/>
        </w:rPr>
        <w:t xml:space="preserve"> Have you established customized, government-centric capability statements for each target agency/prime contractor?  </w:t>
      </w:r>
    </w:p>
    <w:p w14:paraId="2E0BC7DA" w14:textId="77777777" w:rsidR="00F92149" w:rsidRPr="001225A8" w:rsidRDefault="00700781" w:rsidP="009411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25A8">
        <w:rPr>
          <w:sz w:val="24"/>
          <w:szCs w:val="24"/>
        </w:rPr>
        <w:sym w:font="Symbol" w:char="F084"/>
      </w:r>
      <w:r w:rsidR="00D64F1D" w:rsidRPr="001225A8">
        <w:rPr>
          <w:sz w:val="24"/>
          <w:szCs w:val="24"/>
        </w:rPr>
        <w:t xml:space="preserve"> </w:t>
      </w:r>
      <w:r w:rsidR="002D2656" w:rsidRPr="001225A8">
        <w:rPr>
          <w:sz w:val="24"/>
          <w:szCs w:val="24"/>
        </w:rPr>
        <w:t xml:space="preserve">Have you registered in </w:t>
      </w:r>
      <w:r w:rsidR="00C21120" w:rsidRPr="001225A8">
        <w:rPr>
          <w:sz w:val="24"/>
          <w:szCs w:val="24"/>
        </w:rPr>
        <w:t>System for Award Management (</w:t>
      </w:r>
      <w:r w:rsidR="002D2656" w:rsidRPr="001225A8">
        <w:rPr>
          <w:sz w:val="24"/>
          <w:szCs w:val="24"/>
        </w:rPr>
        <w:t>SAM</w:t>
      </w:r>
      <w:r w:rsidR="00C21120" w:rsidRPr="001225A8">
        <w:rPr>
          <w:sz w:val="24"/>
          <w:szCs w:val="24"/>
        </w:rPr>
        <w:t>)</w:t>
      </w:r>
      <w:r w:rsidR="002D2656" w:rsidRPr="001225A8">
        <w:rPr>
          <w:sz w:val="24"/>
          <w:szCs w:val="24"/>
        </w:rPr>
        <w:t xml:space="preserve"> and completed your SBA profile on the Dynamic Small Business Search (DSBS)?</w:t>
      </w:r>
    </w:p>
    <w:p w14:paraId="14FEB24A" w14:textId="6F9C9236" w:rsidR="00A24A1F" w:rsidRPr="001225A8" w:rsidRDefault="00700781" w:rsidP="009411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25A8">
        <w:rPr>
          <w:sz w:val="24"/>
          <w:szCs w:val="24"/>
        </w:rPr>
        <w:sym w:font="Symbol" w:char="F084"/>
      </w:r>
      <w:r w:rsidR="00D64F1D" w:rsidRPr="001225A8">
        <w:rPr>
          <w:sz w:val="24"/>
          <w:szCs w:val="24"/>
        </w:rPr>
        <w:t xml:space="preserve"> </w:t>
      </w:r>
      <w:r w:rsidR="002D2656" w:rsidRPr="001225A8">
        <w:rPr>
          <w:sz w:val="24"/>
          <w:szCs w:val="24"/>
        </w:rPr>
        <w:t>Have you completed/</w:t>
      </w:r>
      <w:r w:rsidR="00A24A1F" w:rsidRPr="001225A8">
        <w:rPr>
          <w:sz w:val="24"/>
          <w:szCs w:val="24"/>
        </w:rPr>
        <w:t xml:space="preserve">are you </w:t>
      </w:r>
      <w:r w:rsidR="002D2656" w:rsidRPr="001225A8">
        <w:rPr>
          <w:sz w:val="24"/>
          <w:szCs w:val="24"/>
        </w:rPr>
        <w:t>will</w:t>
      </w:r>
      <w:r w:rsidR="00A24A1F" w:rsidRPr="001225A8">
        <w:rPr>
          <w:sz w:val="24"/>
          <w:szCs w:val="24"/>
        </w:rPr>
        <w:t xml:space="preserve">ing </w:t>
      </w:r>
      <w:r w:rsidR="002D2656" w:rsidRPr="001225A8">
        <w:rPr>
          <w:sz w:val="24"/>
          <w:szCs w:val="24"/>
        </w:rPr>
        <w:t xml:space="preserve">to complete </w:t>
      </w:r>
      <w:r w:rsidR="00D057ED" w:rsidRPr="001225A8">
        <w:rPr>
          <w:sz w:val="24"/>
          <w:szCs w:val="24"/>
        </w:rPr>
        <w:t>in</w:t>
      </w:r>
      <w:r w:rsidR="001225A8">
        <w:rPr>
          <w:sz w:val="24"/>
          <w:szCs w:val="24"/>
        </w:rPr>
        <w:t>-</w:t>
      </w:r>
      <w:r w:rsidR="00D057ED" w:rsidRPr="001225A8">
        <w:rPr>
          <w:sz w:val="24"/>
          <w:szCs w:val="24"/>
        </w:rPr>
        <w:t xml:space="preserve">depth </w:t>
      </w:r>
      <w:r w:rsidR="002D2656" w:rsidRPr="001225A8">
        <w:rPr>
          <w:sz w:val="24"/>
          <w:szCs w:val="24"/>
        </w:rPr>
        <w:t>research</w:t>
      </w:r>
      <w:r w:rsidR="00A24A1F" w:rsidRPr="001225A8">
        <w:rPr>
          <w:sz w:val="24"/>
          <w:szCs w:val="24"/>
        </w:rPr>
        <w:t xml:space="preserve"> to determine government and prime contractor targets to fi</w:t>
      </w:r>
      <w:r w:rsidR="00100C4B" w:rsidRPr="001225A8">
        <w:rPr>
          <w:sz w:val="24"/>
          <w:szCs w:val="24"/>
        </w:rPr>
        <w:t>nd out which agencies and companies are most likely to buy your</w:t>
      </w:r>
      <w:r w:rsidR="00A24A1F" w:rsidRPr="001225A8">
        <w:rPr>
          <w:sz w:val="24"/>
          <w:szCs w:val="24"/>
        </w:rPr>
        <w:t xml:space="preserve"> products</w:t>
      </w:r>
      <w:r w:rsidR="00100C4B" w:rsidRPr="001225A8">
        <w:rPr>
          <w:sz w:val="24"/>
          <w:szCs w:val="24"/>
        </w:rPr>
        <w:t>/</w:t>
      </w:r>
      <w:r w:rsidR="00A24A1F" w:rsidRPr="001225A8">
        <w:rPr>
          <w:sz w:val="24"/>
          <w:szCs w:val="24"/>
        </w:rPr>
        <w:t>services?</w:t>
      </w:r>
    </w:p>
    <w:p w14:paraId="52015259" w14:textId="401CE316" w:rsidR="00100C4B" w:rsidRPr="001225A8" w:rsidRDefault="00D64F1D" w:rsidP="001225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25A8">
        <w:rPr>
          <w:sz w:val="24"/>
          <w:szCs w:val="24"/>
        </w:rPr>
        <w:sym w:font="Symbol" w:char="F084"/>
      </w:r>
      <w:r w:rsidRPr="001225A8">
        <w:rPr>
          <w:sz w:val="24"/>
          <w:szCs w:val="24"/>
        </w:rPr>
        <w:t xml:space="preserve"> </w:t>
      </w:r>
      <w:r w:rsidR="00D057ED" w:rsidRPr="001225A8">
        <w:rPr>
          <w:sz w:val="24"/>
          <w:szCs w:val="24"/>
        </w:rPr>
        <w:t xml:space="preserve">Have you developed capture management strategies for your business, including a </w:t>
      </w:r>
      <w:r w:rsidR="001225A8">
        <w:rPr>
          <w:sz w:val="24"/>
          <w:szCs w:val="24"/>
        </w:rPr>
        <w:t xml:space="preserve">call plan listing 5-10 </w:t>
      </w:r>
      <w:r w:rsidR="00943530" w:rsidRPr="001225A8">
        <w:rPr>
          <w:sz w:val="24"/>
          <w:szCs w:val="24"/>
        </w:rPr>
        <w:t xml:space="preserve">potential target agencies/prime </w:t>
      </w:r>
      <w:proofErr w:type="gramStart"/>
      <w:r w:rsidR="00D12CE5" w:rsidRPr="001225A8">
        <w:rPr>
          <w:sz w:val="24"/>
          <w:szCs w:val="24"/>
        </w:rPr>
        <w:t>contractors</w:t>
      </w:r>
      <w:proofErr w:type="gramEnd"/>
      <w:r w:rsidR="00D12CE5" w:rsidRPr="001225A8">
        <w:rPr>
          <w:sz w:val="24"/>
          <w:szCs w:val="24"/>
        </w:rPr>
        <w:t>/</w:t>
      </w:r>
      <w:r w:rsidR="00943530" w:rsidRPr="001225A8">
        <w:rPr>
          <w:sz w:val="24"/>
          <w:szCs w:val="24"/>
        </w:rPr>
        <w:t>teaming partners</w:t>
      </w:r>
      <w:r w:rsidR="00100C4B" w:rsidRPr="001225A8">
        <w:rPr>
          <w:sz w:val="24"/>
          <w:szCs w:val="24"/>
        </w:rPr>
        <w:t>?</w:t>
      </w:r>
      <w:bookmarkStart w:id="0" w:name="_GoBack"/>
      <w:bookmarkEnd w:id="0"/>
    </w:p>
    <w:p w14:paraId="17C0F348" w14:textId="59057CFB" w:rsidR="00F92149" w:rsidRPr="001225A8" w:rsidRDefault="00700781" w:rsidP="009411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25A8">
        <w:rPr>
          <w:sz w:val="24"/>
          <w:szCs w:val="24"/>
        </w:rPr>
        <w:sym w:font="Symbol" w:char="F084"/>
      </w:r>
      <w:r w:rsidR="00D64F1D" w:rsidRPr="001225A8">
        <w:rPr>
          <w:sz w:val="24"/>
          <w:szCs w:val="24"/>
        </w:rPr>
        <w:t xml:space="preserve"> </w:t>
      </w:r>
      <w:r w:rsidR="00A24A1F" w:rsidRPr="001225A8">
        <w:rPr>
          <w:sz w:val="24"/>
          <w:szCs w:val="24"/>
        </w:rPr>
        <w:t xml:space="preserve">Have you registered at </w:t>
      </w:r>
      <w:hyperlink r:id="rId7" w:history="1">
        <w:r w:rsidR="001225A8">
          <w:rPr>
            <w:rStyle w:val="Hyperlink"/>
          </w:rPr>
          <w:t>https://beta.sam.gov/</w:t>
        </w:r>
      </w:hyperlink>
      <w:r w:rsidR="00943530" w:rsidRPr="001225A8">
        <w:rPr>
          <w:sz w:val="24"/>
          <w:szCs w:val="24"/>
        </w:rPr>
        <w:t xml:space="preserve"> </w:t>
      </w:r>
      <w:r w:rsidR="00A24A1F" w:rsidRPr="001225A8">
        <w:rPr>
          <w:sz w:val="24"/>
          <w:szCs w:val="24"/>
        </w:rPr>
        <w:t>to receive solicitation notices [&gt;$25K]</w:t>
      </w:r>
      <w:r w:rsidR="00100C4B" w:rsidRPr="001225A8">
        <w:rPr>
          <w:sz w:val="24"/>
          <w:szCs w:val="24"/>
        </w:rPr>
        <w:t xml:space="preserve"> from the federal government</w:t>
      </w:r>
      <w:r w:rsidR="00A24A1F" w:rsidRPr="001225A8">
        <w:rPr>
          <w:sz w:val="24"/>
          <w:szCs w:val="24"/>
        </w:rPr>
        <w:t>?</w:t>
      </w:r>
    </w:p>
    <w:p w14:paraId="6041C78D" w14:textId="77777777" w:rsidR="00100C4B" w:rsidRPr="001225A8" w:rsidRDefault="00700781" w:rsidP="009411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25A8">
        <w:rPr>
          <w:sz w:val="24"/>
          <w:szCs w:val="24"/>
        </w:rPr>
        <w:sym w:font="Symbol" w:char="F084"/>
      </w:r>
      <w:r w:rsidR="00D64F1D" w:rsidRPr="001225A8">
        <w:rPr>
          <w:sz w:val="24"/>
          <w:szCs w:val="24"/>
        </w:rPr>
        <w:t xml:space="preserve"> </w:t>
      </w:r>
      <w:r w:rsidR="00100C4B" w:rsidRPr="001225A8">
        <w:rPr>
          <w:sz w:val="24"/>
          <w:szCs w:val="24"/>
        </w:rPr>
        <w:t>Have you regi</w:t>
      </w:r>
      <w:r w:rsidR="00943530" w:rsidRPr="001225A8">
        <w:rPr>
          <w:sz w:val="24"/>
          <w:szCs w:val="24"/>
        </w:rPr>
        <w:t xml:space="preserve">stered with any </w:t>
      </w:r>
      <w:r w:rsidR="00100C4B" w:rsidRPr="001225A8">
        <w:rPr>
          <w:sz w:val="24"/>
          <w:szCs w:val="24"/>
        </w:rPr>
        <w:t xml:space="preserve">state/local agency </w:t>
      </w:r>
      <w:r w:rsidR="00943530" w:rsidRPr="001225A8">
        <w:rPr>
          <w:sz w:val="24"/>
          <w:szCs w:val="24"/>
        </w:rPr>
        <w:t xml:space="preserve">or commercial company </w:t>
      </w:r>
      <w:r w:rsidR="00100C4B" w:rsidRPr="001225A8">
        <w:rPr>
          <w:sz w:val="24"/>
          <w:szCs w:val="24"/>
        </w:rPr>
        <w:t>to receive solicitation notices?</w:t>
      </w:r>
    </w:p>
    <w:p w14:paraId="5691677B" w14:textId="77777777" w:rsidR="002D2656" w:rsidRPr="001225A8" w:rsidRDefault="00700781" w:rsidP="009411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25A8">
        <w:rPr>
          <w:sz w:val="24"/>
          <w:szCs w:val="24"/>
        </w:rPr>
        <w:sym w:font="Symbol" w:char="F084"/>
      </w:r>
      <w:r w:rsidR="00D64F1D" w:rsidRPr="001225A8">
        <w:rPr>
          <w:sz w:val="24"/>
          <w:szCs w:val="24"/>
        </w:rPr>
        <w:t xml:space="preserve"> </w:t>
      </w:r>
      <w:r w:rsidR="00100C4B" w:rsidRPr="001225A8">
        <w:rPr>
          <w:sz w:val="24"/>
          <w:szCs w:val="24"/>
        </w:rPr>
        <w:t>Have you responded to any government solicitations?</w:t>
      </w:r>
    </w:p>
    <w:p w14:paraId="5EF5558C" w14:textId="666877A1" w:rsidR="001225A8" w:rsidRPr="001225A8" w:rsidRDefault="00700781" w:rsidP="001225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25A8">
        <w:rPr>
          <w:rFonts w:eastAsia="Times New Roman"/>
          <w:sz w:val="24"/>
          <w:szCs w:val="24"/>
          <w:lang w:val="en"/>
        </w:rPr>
        <w:sym w:font="Symbol" w:char="F084"/>
      </w:r>
      <w:r w:rsidR="00D64F1D" w:rsidRPr="001225A8">
        <w:rPr>
          <w:rFonts w:eastAsia="Times New Roman"/>
          <w:sz w:val="24"/>
          <w:szCs w:val="24"/>
          <w:lang w:val="en"/>
        </w:rPr>
        <w:t xml:space="preserve"> </w:t>
      </w:r>
      <w:r w:rsidR="00F92149" w:rsidRPr="001225A8">
        <w:rPr>
          <w:rFonts w:eastAsia="Times New Roman"/>
          <w:sz w:val="24"/>
          <w:szCs w:val="24"/>
          <w:lang w:val="en"/>
        </w:rPr>
        <w:t xml:space="preserve">As a responsible, prospective [sub] contractor, </w:t>
      </w:r>
      <w:r w:rsidR="00F92149" w:rsidRPr="001225A8">
        <w:rPr>
          <w:rFonts w:eastAsia="Times New Roman"/>
          <w:b/>
          <w:sz w:val="24"/>
          <w:szCs w:val="24"/>
          <w:lang w:val="en"/>
        </w:rPr>
        <w:t>do you have adequate fi</w:t>
      </w:r>
      <w:r w:rsidR="00941179" w:rsidRPr="001225A8">
        <w:rPr>
          <w:rFonts w:eastAsia="Times New Roman"/>
          <w:b/>
          <w:sz w:val="24"/>
          <w:szCs w:val="24"/>
          <w:lang w:val="en"/>
        </w:rPr>
        <w:t>nancial resources to perform on</w:t>
      </w:r>
      <w:r w:rsidR="00F92149" w:rsidRPr="001225A8">
        <w:rPr>
          <w:rFonts w:eastAsia="Times New Roman"/>
          <w:b/>
          <w:sz w:val="24"/>
          <w:szCs w:val="24"/>
          <w:lang w:val="en"/>
        </w:rPr>
        <w:t xml:space="preserve"> contrac</w:t>
      </w:r>
      <w:r w:rsidR="00100C4B" w:rsidRPr="001225A8">
        <w:rPr>
          <w:rFonts w:eastAsia="Times New Roman"/>
          <w:b/>
          <w:sz w:val="24"/>
          <w:szCs w:val="24"/>
          <w:lang w:val="en"/>
        </w:rPr>
        <w:t>t</w:t>
      </w:r>
      <w:r w:rsidR="00941179" w:rsidRPr="001225A8">
        <w:rPr>
          <w:rFonts w:eastAsia="Times New Roman"/>
          <w:b/>
          <w:sz w:val="24"/>
          <w:szCs w:val="24"/>
          <w:lang w:val="en"/>
        </w:rPr>
        <w:t>s</w:t>
      </w:r>
      <w:r w:rsidR="00100C4B" w:rsidRPr="001225A8">
        <w:rPr>
          <w:rFonts w:eastAsia="Times New Roman"/>
          <w:b/>
          <w:sz w:val="24"/>
          <w:szCs w:val="24"/>
          <w:lang w:val="en"/>
        </w:rPr>
        <w:t>,</w:t>
      </w:r>
      <w:r w:rsidR="001225A8">
        <w:rPr>
          <w:rFonts w:eastAsia="Times New Roman"/>
          <w:b/>
          <w:sz w:val="24"/>
          <w:szCs w:val="24"/>
          <w:lang w:val="en"/>
        </w:rPr>
        <w:t xml:space="preserve"> </w:t>
      </w:r>
      <w:r w:rsidRPr="001225A8">
        <w:rPr>
          <w:rFonts w:eastAsia="Times New Roman"/>
          <w:b/>
          <w:sz w:val="24"/>
          <w:szCs w:val="24"/>
          <w:lang w:val="en"/>
        </w:rPr>
        <w:t xml:space="preserve">or the </w:t>
      </w:r>
      <w:r w:rsidR="00100C4B" w:rsidRPr="001225A8">
        <w:rPr>
          <w:rFonts w:eastAsia="Times New Roman"/>
          <w:b/>
          <w:sz w:val="24"/>
          <w:szCs w:val="24"/>
          <w:lang w:val="en"/>
        </w:rPr>
        <w:t>ability to obtain resources</w:t>
      </w:r>
      <w:r w:rsidR="00BD440A" w:rsidRPr="001225A8">
        <w:rPr>
          <w:rFonts w:eastAsia="Times New Roman"/>
          <w:sz w:val="24"/>
          <w:szCs w:val="24"/>
          <w:lang w:val="en"/>
        </w:rPr>
        <w:t xml:space="preserve">? (See </w:t>
      </w:r>
      <w:hyperlink r:id="rId8" w:anchor="P35_5471" w:history="1">
        <w:r w:rsidR="00BD440A" w:rsidRPr="001225A8">
          <w:rPr>
            <w:rStyle w:val="Hyperlink"/>
            <w:sz w:val="24"/>
            <w:szCs w:val="24"/>
            <w:lang w:val="en"/>
          </w:rPr>
          <w:t>9.104-3</w:t>
        </w:r>
      </w:hyperlink>
      <w:r w:rsidR="00BD440A" w:rsidRPr="001225A8">
        <w:rPr>
          <w:sz w:val="24"/>
          <w:szCs w:val="24"/>
          <w:lang w:val="en"/>
        </w:rPr>
        <w:t xml:space="preserve">(a). </w:t>
      </w:r>
      <w:r w:rsidR="00BD440A" w:rsidRPr="001225A8">
        <w:rPr>
          <w:rFonts w:eastAsia="Times New Roman"/>
          <w:sz w:val="24"/>
          <w:szCs w:val="24"/>
          <w:lang w:val="en"/>
        </w:rPr>
        <w:t xml:space="preserve"> </w:t>
      </w:r>
      <w:r w:rsidR="00BD440A" w:rsidRPr="001225A8">
        <w:rPr>
          <w:sz w:val="24"/>
          <w:szCs w:val="24"/>
          <w:lang w:val="en"/>
        </w:rPr>
        <w:t>Acceptable evidence normally consists of a commitment or explicit arrangement that exists at the time of contract award, to rent, purchase, or otherwise acquire the needed facilities, equipment, other resources, or personnel.</w:t>
      </w:r>
    </w:p>
    <w:p w14:paraId="16562856" w14:textId="75C2EA8A" w:rsidR="00BD440A" w:rsidRPr="001225A8" w:rsidRDefault="00700781" w:rsidP="001225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25A8">
        <w:rPr>
          <w:rFonts w:eastAsia="Times New Roman"/>
          <w:sz w:val="24"/>
          <w:szCs w:val="24"/>
          <w:lang w:val="en"/>
        </w:rPr>
        <w:sym w:font="Symbol" w:char="F084"/>
      </w:r>
      <w:r w:rsidR="00D64F1D" w:rsidRPr="001225A8">
        <w:rPr>
          <w:rFonts w:eastAsia="Times New Roman"/>
          <w:sz w:val="24"/>
          <w:szCs w:val="24"/>
          <w:lang w:val="en"/>
        </w:rPr>
        <w:t xml:space="preserve"> </w:t>
      </w:r>
      <w:r w:rsidR="00BD440A" w:rsidRPr="001225A8">
        <w:rPr>
          <w:rFonts w:eastAsia="Times New Roman"/>
          <w:sz w:val="24"/>
          <w:szCs w:val="24"/>
          <w:lang w:val="en"/>
        </w:rPr>
        <w:t>Can you comply with the required or proposed delivery or performance schedule, considering all existing commercial</w:t>
      </w:r>
      <w:r w:rsidR="001225A8">
        <w:rPr>
          <w:rFonts w:eastAsia="Times New Roman"/>
          <w:sz w:val="24"/>
          <w:szCs w:val="24"/>
          <w:lang w:val="en"/>
        </w:rPr>
        <w:t xml:space="preserve"> </w:t>
      </w:r>
      <w:r w:rsidR="00BD440A" w:rsidRPr="001225A8">
        <w:rPr>
          <w:rFonts w:eastAsia="Times New Roman"/>
          <w:sz w:val="24"/>
          <w:szCs w:val="24"/>
          <w:lang w:val="en"/>
        </w:rPr>
        <w:t>and governmental business commitments?</w:t>
      </w:r>
    </w:p>
    <w:p w14:paraId="02562218" w14:textId="77777777" w:rsidR="00CF1FD5" w:rsidRPr="001225A8" w:rsidRDefault="00700781" w:rsidP="00750908">
      <w:pPr>
        <w:pStyle w:val="ListParagraph"/>
        <w:numPr>
          <w:ilvl w:val="0"/>
          <w:numId w:val="1"/>
        </w:numPr>
        <w:rPr>
          <w:sz w:val="24"/>
          <w:szCs w:val="24"/>
          <w:lang w:val="en"/>
        </w:rPr>
      </w:pPr>
      <w:r w:rsidRPr="001225A8">
        <w:rPr>
          <w:rFonts w:eastAsia="Times New Roman"/>
          <w:sz w:val="24"/>
          <w:szCs w:val="24"/>
          <w:lang w:val="en"/>
        </w:rPr>
        <w:sym w:font="Symbol" w:char="F084"/>
      </w:r>
      <w:r w:rsidR="00D64F1D" w:rsidRPr="001225A8">
        <w:rPr>
          <w:rFonts w:eastAsia="Times New Roman"/>
          <w:sz w:val="24"/>
          <w:szCs w:val="24"/>
          <w:lang w:val="en"/>
        </w:rPr>
        <w:t xml:space="preserve"> </w:t>
      </w:r>
      <w:r w:rsidR="00BD440A" w:rsidRPr="001225A8">
        <w:rPr>
          <w:rFonts w:eastAsia="Times New Roman"/>
          <w:b/>
          <w:sz w:val="24"/>
          <w:szCs w:val="24"/>
          <w:lang w:val="en"/>
        </w:rPr>
        <w:t>Do you have a satisfactory performance record</w:t>
      </w:r>
      <w:r w:rsidR="00BD440A" w:rsidRPr="001225A8">
        <w:rPr>
          <w:rFonts w:eastAsia="Times New Roman"/>
          <w:sz w:val="24"/>
          <w:szCs w:val="24"/>
          <w:lang w:val="en"/>
        </w:rPr>
        <w:t xml:space="preserve">?  </w:t>
      </w:r>
      <w:r w:rsidR="00D057ED" w:rsidRPr="001225A8">
        <w:rPr>
          <w:rFonts w:eastAsia="Times New Roman"/>
          <w:sz w:val="24"/>
          <w:szCs w:val="24"/>
          <w:lang w:val="en"/>
        </w:rPr>
        <w:t>(</w:t>
      </w:r>
      <w:r w:rsidR="00BD440A" w:rsidRPr="001225A8">
        <w:rPr>
          <w:rFonts w:eastAsia="Times New Roman"/>
          <w:sz w:val="24"/>
          <w:szCs w:val="24"/>
          <w:lang w:val="en"/>
        </w:rPr>
        <w:t>See</w:t>
      </w:r>
      <w:r w:rsidR="00BD440A" w:rsidRPr="001225A8">
        <w:rPr>
          <w:sz w:val="24"/>
          <w:szCs w:val="24"/>
          <w:lang w:val="en"/>
        </w:rPr>
        <w:t xml:space="preserve"> </w:t>
      </w:r>
      <w:hyperlink r:id="rId9" w:anchor="P35_5471" w:history="1">
        <w:r w:rsidR="00BD440A" w:rsidRPr="001225A8">
          <w:rPr>
            <w:rStyle w:val="Hyperlink"/>
            <w:sz w:val="24"/>
            <w:szCs w:val="24"/>
            <w:lang w:val="en"/>
          </w:rPr>
          <w:t>9.104-3</w:t>
        </w:r>
      </w:hyperlink>
      <w:r w:rsidR="00BD440A" w:rsidRPr="001225A8">
        <w:rPr>
          <w:sz w:val="24"/>
          <w:szCs w:val="24"/>
          <w:lang w:val="en"/>
        </w:rPr>
        <w:t>(b)</w:t>
      </w:r>
      <w:r w:rsidR="00750908" w:rsidRPr="001225A8">
        <w:rPr>
          <w:sz w:val="24"/>
          <w:szCs w:val="24"/>
          <w:lang w:val="en"/>
        </w:rPr>
        <w:t xml:space="preserve">, </w:t>
      </w:r>
      <w:hyperlink r:id="rId10" w:anchor="wp1089863" w:history="1">
        <w:r w:rsidR="00750908" w:rsidRPr="001225A8">
          <w:rPr>
            <w:rStyle w:val="Hyperlink"/>
            <w:sz w:val="24"/>
            <w:szCs w:val="24"/>
            <w:lang w:val="en"/>
          </w:rPr>
          <w:t>Subpart 19.6</w:t>
        </w:r>
      </w:hyperlink>
      <w:r w:rsidR="00750908" w:rsidRPr="001225A8">
        <w:rPr>
          <w:sz w:val="24"/>
          <w:szCs w:val="24"/>
          <w:lang w:val="en"/>
        </w:rPr>
        <w:t>,</w:t>
      </w:r>
      <w:r w:rsidR="00BD440A" w:rsidRPr="001225A8">
        <w:rPr>
          <w:sz w:val="24"/>
          <w:szCs w:val="24"/>
          <w:lang w:val="en"/>
        </w:rPr>
        <w:t xml:space="preserve"> and </w:t>
      </w:r>
      <w:hyperlink r:id="rId11" w:anchor="P755_108667" w:tgtFrame="_blank" w:history="1">
        <w:r w:rsidR="00BD440A" w:rsidRPr="001225A8">
          <w:rPr>
            <w:rStyle w:val="Hyperlink"/>
            <w:sz w:val="24"/>
            <w:szCs w:val="24"/>
            <w:lang w:val="en"/>
          </w:rPr>
          <w:t>Subpart 42.15</w:t>
        </w:r>
      </w:hyperlink>
      <w:r w:rsidR="00BD440A" w:rsidRPr="001225A8">
        <w:rPr>
          <w:sz w:val="24"/>
          <w:szCs w:val="24"/>
          <w:lang w:val="en"/>
        </w:rPr>
        <w:t xml:space="preserve">).  </w:t>
      </w:r>
    </w:p>
    <w:p w14:paraId="6DFA7400" w14:textId="1F04BB56" w:rsidR="001225A8" w:rsidRPr="001225A8" w:rsidRDefault="00700781" w:rsidP="001225A8">
      <w:pPr>
        <w:pStyle w:val="ListParagraph"/>
        <w:numPr>
          <w:ilvl w:val="0"/>
          <w:numId w:val="1"/>
        </w:numPr>
        <w:rPr>
          <w:sz w:val="24"/>
          <w:szCs w:val="24"/>
          <w:lang w:val="en"/>
        </w:rPr>
      </w:pPr>
      <w:r w:rsidRPr="001225A8">
        <w:rPr>
          <w:sz w:val="24"/>
          <w:szCs w:val="24"/>
          <w:lang w:val="en"/>
        </w:rPr>
        <w:sym w:font="Symbol" w:char="F084"/>
      </w:r>
      <w:r w:rsidR="00D64F1D" w:rsidRPr="001225A8">
        <w:rPr>
          <w:sz w:val="24"/>
          <w:szCs w:val="24"/>
          <w:lang w:val="en"/>
        </w:rPr>
        <w:t xml:space="preserve"> </w:t>
      </w:r>
      <w:r w:rsidR="00BD440A" w:rsidRPr="001225A8">
        <w:rPr>
          <w:sz w:val="24"/>
          <w:szCs w:val="24"/>
          <w:lang w:val="en"/>
        </w:rPr>
        <w:t>Do you have a satisfactory record of integrity and business ethics?</w:t>
      </w:r>
      <w:r w:rsidR="00C21120" w:rsidRPr="001225A8">
        <w:rPr>
          <w:sz w:val="24"/>
          <w:szCs w:val="24"/>
          <w:lang w:val="en"/>
        </w:rPr>
        <w:t xml:space="preserve">  (S</w:t>
      </w:r>
      <w:r w:rsidR="00F92149" w:rsidRPr="001225A8">
        <w:rPr>
          <w:sz w:val="24"/>
          <w:szCs w:val="24"/>
          <w:lang w:val="en"/>
        </w:rPr>
        <w:t xml:space="preserve">ee </w:t>
      </w:r>
      <w:hyperlink r:id="rId12" w:anchor="P755_108667" w:tgtFrame="_blank" w:history="1">
        <w:r w:rsidR="00F92149" w:rsidRPr="001225A8">
          <w:rPr>
            <w:rStyle w:val="Hyperlink"/>
            <w:sz w:val="24"/>
            <w:szCs w:val="24"/>
            <w:lang w:val="en"/>
          </w:rPr>
          <w:t>Subpart 42.15</w:t>
        </w:r>
      </w:hyperlink>
      <w:r w:rsidR="00BD440A" w:rsidRPr="001225A8">
        <w:rPr>
          <w:sz w:val="24"/>
          <w:szCs w:val="24"/>
          <w:lang w:val="en"/>
        </w:rPr>
        <w:t>).</w:t>
      </w:r>
    </w:p>
    <w:p w14:paraId="57204492" w14:textId="6768ED65" w:rsidR="00F92149" w:rsidRPr="001225A8" w:rsidRDefault="00700781" w:rsidP="001225A8">
      <w:pPr>
        <w:pStyle w:val="ListParagraph"/>
        <w:numPr>
          <w:ilvl w:val="0"/>
          <w:numId w:val="1"/>
        </w:numPr>
        <w:rPr>
          <w:sz w:val="24"/>
          <w:szCs w:val="24"/>
          <w:lang w:val="en"/>
        </w:rPr>
      </w:pPr>
      <w:r w:rsidRPr="001225A8">
        <w:rPr>
          <w:sz w:val="24"/>
          <w:szCs w:val="24"/>
          <w:lang w:val="en"/>
        </w:rPr>
        <w:sym w:font="Symbol" w:char="F084"/>
      </w:r>
      <w:r w:rsidR="00D64F1D" w:rsidRPr="001225A8">
        <w:rPr>
          <w:sz w:val="24"/>
          <w:szCs w:val="24"/>
          <w:lang w:val="en"/>
        </w:rPr>
        <w:t xml:space="preserve"> </w:t>
      </w:r>
      <w:r w:rsidR="00BD440A" w:rsidRPr="001225A8">
        <w:rPr>
          <w:b/>
          <w:sz w:val="24"/>
          <w:szCs w:val="24"/>
          <w:lang w:val="en"/>
        </w:rPr>
        <w:t xml:space="preserve">Do you have </w:t>
      </w:r>
      <w:r w:rsidR="00F92149" w:rsidRPr="001225A8">
        <w:rPr>
          <w:b/>
          <w:sz w:val="24"/>
          <w:szCs w:val="24"/>
          <w:lang w:val="en"/>
        </w:rPr>
        <w:t>the necessary organization, experience, accounting and operational</w:t>
      </w:r>
      <w:r w:rsidR="001225A8">
        <w:rPr>
          <w:b/>
          <w:sz w:val="24"/>
          <w:szCs w:val="24"/>
          <w:lang w:val="en"/>
        </w:rPr>
        <w:t xml:space="preserve"> controls, and technical skills, </w:t>
      </w:r>
      <w:r w:rsidR="00F92149" w:rsidRPr="001225A8">
        <w:rPr>
          <w:b/>
          <w:sz w:val="24"/>
          <w:szCs w:val="24"/>
          <w:lang w:val="en"/>
        </w:rPr>
        <w:t>or the ability to obtain them</w:t>
      </w:r>
      <w:r w:rsidR="00A24A1F" w:rsidRPr="001225A8">
        <w:rPr>
          <w:sz w:val="24"/>
          <w:szCs w:val="24"/>
          <w:lang w:val="en"/>
        </w:rPr>
        <w:t>?</w:t>
      </w:r>
      <w:r w:rsidR="00F92149" w:rsidRPr="001225A8">
        <w:rPr>
          <w:sz w:val="24"/>
          <w:szCs w:val="24"/>
          <w:lang w:val="en"/>
        </w:rPr>
        <w:t xml:space="preserve"> (</w:t>
      </w:r>
      <w:r w:rsidR="00941179" w:rsidRPr="001225A8">
        <w:rPr>
          <w:sz w:val="24"/>
          <w:szCs w:val="24"/>
          <w:lang w:val="en"/>
        </w:rPr>
        <w:t>Including</w:t>
      </w:r>
      <w:r w:rsidR="00F92149" w:rsidRPr="001225A8">
        <w:rPr>
          <w:sz w:val="24"/>
          <w:szCs w:val="24"/>
          <w:lang w:val="en"/>
        </w:rPr>
        <w:t>, as appropriate, such elements as production control procedures, property</w:t>
      </w:r>
      <w:r w:rsidR="001225A8">
        <w:rPr>
          <w:sz w:val="24"/>
          <w:szCs w:val="24"/>
          <w:lang w:val="en"/>
        </w:rPr>
        <w:t xml:space="preserve"> </w:t>
      </w:r>
      <w:r w:rsidR="00F92149" w:rsidRPr="001225A8">
        <w:rPr>
          <w:sz w:val="24"/>
          <w:szCs w:val="24"/>
          <w:lang w:val="en"/>
        </w:rPr>
        <w:t>control systems, quality assurance measures, and safety programs applicable to materials to be produced or services</w:t>
      </w:r>
      <w:r w:rsidR="001225A8">
        <w:rPr>
          <w:sz w:val="24"/>
          <w:szCs w:val="24"/>
          <w:lang w:val="en"/>
        </w:rPr>
        <w:t xml:space="preserve"> </w:t>
      </w:r>
      <w:r w:rsidR="00F92149" w:rsidRPr="001225A8">
        <w:rPr>
          <w:sz w:val="24"/>
          <w:szCs w:val="24"/>
          <w:lang w:val="en"/>
        </w:rPr>
        <w:t>to be performed by the prospective contractor and subcontractors).</w:t>
      </w:r>
      <w:r w:rsidR="00BD440A" w:rsidRPr="001225A8">
        <w:rPr>
          <w:sz w:val="24"/>
          <w:szCs w:val="24"/>
          <w:lang w:val="en"/>
        </w:rPr>
        <w:t xml:space="preserve"> </w:t>
      </w:r>
      <w:r w:rsidR="00F92149" w:rsidRPr="001225A8">
        <w:rPr>
          <w:sz w:val="24"/>
          <w:szCs w:val="24"/>
          <w:lang w:val="en"/>
        </w:rPr>
        <w:t xml:space="preserve"> (See </w:t>
      </w:r>
      <w:hyperlink r:id="rId13" w:anchor="P35_5471" w:history="1">
        <w:r w:rsidR="00F92149" w:rsidRPr="001225A8">
          <w:rPr>
            <w:rStyle w:val="Hyperlink"/>
            <w:sz w:val="24"/>
            <w:szCs w:val="24"/>
            <w:lang w:val="en"/>
          </w:rPr>
          <w:t>9.104-3</w:t>
        </w:r>
      </w:hyperlink>
      <w:r w:rsidR="00BD440A" w:rsidRPr="001225A8">
        <w:rPr>
          <w:sz w:val="24"/>
          <w:szCs w:val="24"/>
          <w:lang w:val="en"/>
        </w:rPr>
        <w:t xml:space="preserve"> (a)</w:t>
      </w:r>
      <w:r w:rsidR="00D057ED" w:rsidRPr="001225A8">
        <w:rPr>
          <w:sz w:val="24"/>
          <w:szCs w:val="24"/>
          <w:lang w:val="en"/>
        </w:rPr>
        <w:t>)</w:t>
      </w:r>
      <w:r w:rsidR="00BD440A" w:rsidRPr="001225A8">
        <w:rPr>
          <w:sz w:val="24"/>
          <w:szCs w:val="24"/>
          <w:lang w:val="en"/>
        </w:rPr>
        <w:t>.</w:t>
      </w:r>
    </w:p>
    <w:p w14:paraId="0BF37D6B" w14:textId="77777777" w:rsidR="00F92149" w:rsidRPr="001225A8" w:rsidRDefault="00700781" w:rsidP="00941179">
      <w:pPr>
        <w:pStyle w:val="ListParagraph"/>
        <w:numPr>
          <w:ilvl w:val="0"/>
          <w:numId w:val="1"/>
        </w:numPr>
        <w:rPr>
          <w:sz w:val="24"/>
          <w:szCs w:val="24"/>
          <w:lang w:val="en"/>
        </w:rPr>
      </w:pPr>
      <w:r w:rsidRPr="001225A8">
        <w:rPr>
          <w:sz w:val="24"/>
          <w:szCs w:val="24"/>
          <w:lang w:val="en"/>
        </w:rPr>
        <w:lastRenderedPageBreak/>
        <w:sym w:font="Symbol" w:char="F084"/>
      </w:r>
      <w:r w:rsidR="00D64F1D" w:rsidRPr="001225A8">
        <w:rPr>
          <w:sz w:val="24"/>
          <w:szCs w:val="24"/>
          <w:lang w:val="en"/>
        </w:rPr>
        <w:t xml:space="preserve"> </w:t>
      </w:r>
      <w:r w:rsidR="00481EFE" w:rsidRPr="001225A8">
        <w:rPr>
          <w:b/>
          <w:sz w:val="24"/>
          <w:szCs w:val="24"/>
          <w:lang w:val="en"/>
        </w:rPr>
        <w:t xml:space="preserve">Do you have </w:t>
      </w:r>
      <w:r w:rsidR="00F92149" w:rsidRPr="001225A8">
        <w:rPr>
          <w:b/>
          <w:sz w:val="24"/>
          <w:szCs w:val="24"/>
          <w:lang w:val="en"/>
        </w:rPr>
        <w:t>the necessary production, construction, and technical equipment and facilities, or the ability to obtain them</w:t>
      </w:r>
      <w:r w:rsidR="00481EFE" w:rsidRPr="001225A8">
        <w:rPr>
          <w:sz w:val="24"/>
          <w:szCs w:val="24"/>
          <w:lang w:val="en"/>
        </w:rPr>
        <w:t>?</w:t>
      </w:r>
      <w:r w:rsidR="00F92149" w:rsidRPr="001225A8">
        <w:rPr>
          <w:sz w:val="24"/>
          <w:szCs w:val="24"/>
          <w:lang w:val="en"/>
        </w:rPr>
        <w:t xml:space="preserve"> </w:t>
      </w:r>
      <w:r w:rsidR="00481EFE" w:rsidRPr="001225A8">
        <w:rPr>
          <w:sz w:val="24"/>
          <w:szCs w:val="24"/>
          <w:lang w:val="en"/>
        </w:rPr>
        <w:t xml:space="preserve"> (S</w:t>
      </w:r>
      <w:r w:rsidR="00F92149" w:rsidRPr="001225A8">
        <w:rPr>
          <w:sz w:val="24"/>
          <w:szCs w:val="24"/>
          <w:lang w:val="en"/>
        </w:rPr>
        <w:t xml:space="preserve">ee </w:t>
      </w:r>
      <w:hyperlink r:id="rId14" w:anchor="P35_5471" w:history="1">
        <w:r w:rsidR="00F92149" w:rsidRPr="001225A8">
          <w:rPr>
            <w:rStyle w:val="Hyperlink"/>
            <w:sz w:val="24"/>
            <w:szCs w:val="24"/>
            <w:lang w:val="en"/>
          </w:rPr>
          <w:t>9.104-3</w:t>
        </w:r>
      </w:hyperlink>
      <w:r w:rsidR="00481EFE" w:rsidRPr="001225A8">
        <w:rPr>
          <w:sz w:val="24"/>
          <w:szCs w:val="24"/>
          <w:lang w:val="en"/>
        </w:rPr>
        <w:t>(a)</w:t>
      </w:r>
      <w:r w:rsidR="00D057ED" w:rsidRPr="001225A8">
        <w:rPr>
          <w:sz w:val="24"/>
          <w:szCs w:val="24"/>
          <w:lang w:val="en"/>
        </w:rPr>
        <w:t>).</w:t>
      </w:r>
    </w:p>
    <w:p w14:paraId="171F2653" w14:textId="77777777" w:rsidR="00F92149" w:rsidRPr="001225A8" w:rsidRDefault="00700781" w:rsidP="00941179">
      <w:pPr>
        <w:pStyle w:val="ListParagraph"/>
        <w:numPr>
          <w:ilvl w:val="0"/>
          <w:numId w:val="1"/>
        </w:numPr>
        <w:rPr>
          <w:sz w:val="24"/>
          <w:szCs w:val="24"/>
          <w:lang w:val="en"/>
        </w:rPr>
      </w:pPr>
      <w:r w:rsidRPr="001225A8">
        <w:rPr>
          <w:sz w:val="24"/>
          <w:szCs w:val="24"/>
          <w:lang w:val="en"/>
        </w:rPr>
        <w:sym w:font="Symbol" w:char="F084"/>
      </w:r>
      <w:r w:rsidR="00D64F1D" w:rsidRPr="001225A8">
        <w:rPr>
          <w:sz w:val="24"/>
          <w:szCs w:val="24"/>
          <w:lang w:val="en"/>
        </w:rPr>
        <w:t xml:space="preserve"> </w:t>
      </w:r>
      <w:r w:rsidR="00037CC9" w:rsidRPr="001225A8">
        <w:rPr>
          <w:b/>
          <w:sz w:val="24"/>
          <w:szCs w:val="24"/>
          <w:lang w:val="en"/>
        </w:rPr>
        <w:t xml:space="preserve">Are you qualified </w:t>
      </w:r>
      <w:r w:rsidR="00F92149" w:rsidRPr="001225A8">
        <w:rPr>
          <w:b/>
          <w:sz w:val="24"/>
          <w:szCs w:val="24"/>
          <w:lang w:val="en"/>
        </w:rPr>
        <w:t>and eligible to receive an award under applicable laws and regulations</w:t>
      </w:r>
      <w:r w:rsidR="00D057ED" w:rsidRPr="001225A8">
        <w:rPr>
          <w:sz w:val="24"/>
          <w:szCs w:val="24"/>
          <w:lang w:val="en"/>
        </w:rPr>
        <w:t>?  (S</w:t>
      </w:r>
      <w:r w:rsidR="00F92149" w:rsidRPr="001225A8">
        <w:rPr>
          <w:sz w:val="24"/>
          <w:szCs w:val="24"/>
          <w:lang w:val="en"/>
        </w:rPr>
        <w:t>ee also inverted domestic co</w:t>
      </w:r>
      <w:r w:rsidR="00D057ED" w:rsidRPr="001225A8">
        <w:rPr>
          <w:sz w:val="24"/>
          <w:szCs w:val="24"/>
          <w:lang w:val="en"/>
        </w:rPr>
        <w:t>rporation prohibition at 9.108).</w:t>
      </w:r>
    </w:p>
    <w:p w14:paraId="210DF753" w14:textId="77777777" w:rsidR="00E61A7C" w:rsidRPr="001225A8" w:rsidRDefault="00E61A7C" w:rsidP="00482A68">
      <w:pPr>
        <w:pStyle w:val="ListParagraph"/>
        <w:numPr>
          <w:ilvl w:val="0"/>
          <w:numId w:val="1"/>
        </w:numPr>
        <w:rPr>
          <w:sz w:val="24"/>
          <w:szCs w:val="24"/>
          <w:lang w:val="en"/>
        </w:rPr>
      </w:pPr>
      <w:r w:rsidRPr="001225A8">
        <w:rPr>
          <w:sz w:val="24"/>
          <w:szCs w:val="24"/>
          <w:lang w:val="en"/>
        </w:rPr>
        <w:sym w:font="Symbol" w:char="F084"/>
      </w:r>
      <w:r w:rsidRPr="001225A8">
        <w:rPr>
          <w:sz w:val="24"/>
          <w:szCs w:val="24"/>
          <w:lang w:val="en"/>
        </w:rPr>
        <w:t xml:space="preserve"> </w:t>
      </w:r>
      <w:r w:rsidRPr="001225A8">
        <w:rPr>
          <w:b/>
          <w:color w:val="FF0000"/>
          <w:sz w:val="24"/>
          <w:szCs w:val="24"/>
          <w:lang w:val="en"/>
        </w:rPr>
        <w:t xml:space="preserve">Do you have “adequate security” according to </w:t>
      </w:r>
      <w:r w:rsidRPr="001225A8">
        <w:rPr>
          <w:b/>
          <w:color w:val="FF0000"/>
          <w:sz w:val="24"/>
          <w:szCs w:val="24"/>
        </w:rPr>
        <w:t>DFARS 252.204-7012</w:t>
      </w:r>
      <w:r w:rsidR="00482A68" w:rsidRPr="001225A8">
        <w:rPr>
          <w:b/>
          <w:sz w:val="24"/>
          <w:szCs w:val="24"/>
        </w:rPr>
        <w:t xml:space="preserve"> Click </w:t>
      </w:r>
      <w:hyperlink r:id="rId15" w:anchor="252.204-7012" w:history="1">
        <w:r w:rsidR="00482A68" w:rsidRPr="001225A8">
          <w:rPr>
            <w:rStyle w:val="Hyperlink"/>
            <w:b/>
            <w:sz w:val="24"/>
            <w:szCs w:val="24"/>
          </w:rPr>
          <w:t>http://www.acq.osd.mil/dpap/dars/dfars/html/current/252204.htm#252.204-7012</w:t>
        </w:r>
      </w:hyperlink>
      <w:r w:rsidR="00482A68" w:rsidRPr="001225A8">
        <w:rPr>
          <w:b/>
          <w:sz w:val="24"/>
          <w:szCs w:val="24"/>
        </w:rPr>
        <w:t xml:space="preserve"> </w:t>
      </w:r>
      <w:r w:rsidR="00482A68" w:rsidRPr="001225A8">
        <w:rPr>
          <w:b/>
          <w:color w:val="FF0000"/>
          <w:sz w:val="24"/>
          <w:szCs w:val="24"/>
        </w:rPr>
        <w:t xml:space="preserve"> </w:t>
      </w:r>
      <w:r w:rsidRPr="001225A8">
        <w:rPr>
          <w:b/>
          <w:color w:val="FF0000"/>
          <w:sz w:val="24"/>
          <w:szCs w:val="24"/>
        </w:rPr>
        <w:t>and FAR 52.204-21?</w:t>
      </w:r>
      <w:r w:rsidRPr="001225A8">
        <w:rPr>
          <w:color w:val="FF0000"/>
          <w:sz w:val="24"/>
          <w:szCs w:val="24"/>
        </w:rPr>
        <w:t xml:space="preserve">  </w:t>
      </w:r>
      <w:r w:rsidRPr="001225A8">
        <w:rPr>
          <w:color w:val="010101"/>
          <w:sz w:val="24"/>
          <w:szCs w:val="24"/>
        </w:rPr>
        <w:t xml:space="preserve">Click </w:t>
      </w:r>
      <w:hyperlink r:id="rId16" w:anchor="wp1155195" w:history="1">
        <w:r w:rsidR="00482A68" w:rsidRPr="001225A8">
          <w:rPr>
            <w:rStyle w:val="Hyperlink"/>
            <w:sz w:val="24"/>
            <w:szCs w:val="24"/>
          </w:rPr>
          <w:t>https://www.acquisition.gov/far/html/52_200_206.html#wp1155195</w:t>
        </w:r>
      </w:hyperlink>
      <w:r w:rsidR="00482A68" w:rsidRPr="001225A8">
        <w:rPr>
          <w:color w:val="010101"/>
          <w:sz w:val="24"/>
          <w:szCs w:val="24"/>
        </w:rPr>
        <w:t xml:space="preserve">  </w:t>
      </w:r>
      <w:r w:rsidRPr="001225A8">
        <w:rPr>
          <w:color w:val="010101"/>
          <w:sz w:val="24"/>
          <w:szCs w:val="24"/>
        </w:rPr>
        <w:t>for compliance details.</w:t>
      </w:r>
    </w:p>
    <w:p w14:paraId="2FD5F555" w14:textId="77777777" w:rsidR="00037CC9" w:rsidRPr="001225A8" w:rsidRDefault="00700781" w:rsidP="000A7E9B">
      <w:pPr>
        <w:pStyle w:val="ListParagraph"/>
        <w:numPr>
          <w:ilvl w:val="0"/>
          <w:numId w:val="1"/>
        </w:numPr>
        <w:rPr>
          <w:sz w:val="24"/>
          <w:szCs w:val="24"/>
          <w:lang w:val="en"/>
        </w:rPr>
      </w:pPr>
      <w:r w:rsidRPr="001225A8">
        <w:rPr>
          <w:sz w:val="24"/>
          <w:szCs w:val="24"/>
          <w:lang w:val="en"/>
        </w:rPr>
        <w:sym w:font="Symbol" w:char="F084"/>
      </w:r>
      <w:r w:rsidR="00D64F1D" w:rsidRPr="001225A8">
        <w:rPr>
          <w:sz w:val="24"/>
          <w:szCs w:val="24"/>
          <w:lang w:val="en"/>
        </w:rPr>
        <w:t xml:space="preserve"> </w:t>
      </w:r>
      <w:r w:rsidR="00037CC9" w:rsidRPr="001225A8">
        <w:rPr>
          <w:b/>
          <w:sz w:val="24"/>
          <w:szCs w:val="24"/>
          <w:lang w:val="en"/>
        </w:rPr>
        <w:t>Do you want to ‘prime’ contracts</w:t>
      </w:r>
      <w:r w:rsidR="00037CC9" w:rsidRPr="001225A8">
        <w:rPr>
          <w:sz w:val="24"/>
          <w:szCs w:val="24"/>
          <w:lang w:val="en"/>
        </w:rPr>
        <w:t xml:space="preserve">?  </w:t>
      </w:r>
      <w:r w:rsidR="00750908" w:rsidRPr="001225A8">
        <w:rPr>
          <w:rFonts w:cstheme="minorHAnsi"/>
          <w:color w:val="000000"/>
          <w:sz w:val="24"/>
          <w:szCs w:val="24"/>
          <w:lang w:val="en"/>
        </w:rPr>
        <w:t>See 9.1—Responsible Prospective Contractors.</w:t>
      </w:r>
      <w:r w:rsidR="00750908" w:rsidRPr="001225A8">
        <w:rPr>
          <w:sz w:val="24"/>
          <w:szCs w:val="24"/>
          <w:lang w:val="en"/>
        </w:rPr>
        <w:t xml:space="preserve">  </w:t>
      </w:r>
      <w:r w:rsidR="00037CC9" w:rsidRPr="001225A8">
        <w:rPr>
          <w:sz w:val="24"/>
          <w:szCs w:val="24"/>
          <w:lang w:val="en"/>
        </w:rPr>
        <w:t xml:space="preserve">Generally, prospective prime contractors are responsible for determining the responsibility of their </w:t>
      </w:r>
      <w:r w:rsidR="00C21120" w:rsidRPr="001225A8">
        <w:rPr>
          <w:sz w:val="24"/>
          <w:szCs w:val="24"/>
          <w:lang w:val="en"/>
        </w:rPr>
        <w:t>prospective subcontractors (S</w:t>
      </w:r>
      <w:r w:rsidR="00037CC9" w:rsidRPr="001225A8">
        <w:rPr>
          <w:sz w:val="24"/>
          <w:szCs w:val="24"/>
          <w:lang w:val="en"/>
        </w:rPr>
        <w:t xml:space="preserve">ee </w:t>
      </w:r>
      <w:hyperlink r:id="rId17" w:anchor="P407_73178" w:history="1">
        <w:r w:rsidR="00037CC9" w:rsidRPr="001225A8">
          <w:rPr>
            <w:rStyle w:val="Hyperlink"/>
            <w:sz w:val="24"/>
            <w:szCs w:val="24"/>
            <w:lang w:val="en"/>
          </w:rPr>
          <w:t>9.405</w:t>
        </w:r>
      </w:hyperlink>
      <w:r w:rsidR="00037CC9" w:rsidRPr="001225A8">
        <w:rPr>
          <w:sz w:val="24"/>
          <w:szCs w:val="24"/>
          <w:lang w:val="en"/>
        </w:rPr>
        <w:t xml:space="preserve"> and </w:t>
      </w:r>
      <w:hyperlink r:id="rId18" w:anchor="P422_76340" w:history="1">
        <w:r w:rsidR="00037CC9" w:rsidRPr="001225A8">
          <w:rPr>
            <w:rStyle w:val="Hyperlink"/>
            <w:sz w:val="24"/>
            <w:szCs w:val="24"/>
            <w:lang w:val="en"/>
          </w:rPr>
          <w:t>9.405-2</w:t>
        </w:r>
      </w:hyperlink>
      <w:r w:rsidR="00037CC9" w:rsidRPr="001225A8">
        <w:rPr>
          <w:sz w:val="24"/>
          <w:szCs w:val="24"/>
          <w:lang w:val="en"/>
        </w:rPr>
        <w:t xml:space="preserve"> regarding debarred, ineligible, or</w:t>
      </w:r>
      <w:r w:rsidR="00750908" w:rsidRPr="001225A8">
        <w:rPr>
          <w:sz w:val="24"/>
          <w:szCs w:val="24"/>
          <w:lang w:val="en"/>
        </w:rPr>
        <w:t xml:space="preserve"> </w:t>
      </w:r>
      <w:r w:rsidR="00037CC9" w:rsidRPr="001225A8">
        <w:rPr>
          <w:sz w:val="24"/>
          <w:szCs w:val="24"/>
          <w:lang w:val="en"/>
        </w:rPr>
        <w:t>suspended firms).  Determinations of prospective subcontractor responsibility may affect the government’s</w:t>
      </w:r>
      <w:r w:rsidR="00750908" w:rsidRPr="001225A8">
        <w:rPr>
          <w:sz w:val="24"/>
          <w:szCs w:val="24"/>
          <w:lang w:val="en"/>
        </w:rPr>
        <w:t xml:space="preserve"> </w:t>
      </w:r>
      <w:r w:rsidR="00037CC9" w:rsidRPr="001225A8">
        <w:rPr>
          <w:sz w:val="24"/>
          <w:szCs w:val="24"/>
          <w:lang w:val="en"/>
        </w:rPr>
        <w:t>determination of the prospective prime contractor’s responsibility.  A prospective contractor may be required to</w:t>
      </w:r>
      <w:r w:rsidR="00750908" w:rsidRPr="001225A8">
        <w:rPr>
          <w:sz w:val="24"/>
          <w:szCs w:val="24"/>
          <w:lang w:val="en"/>
        </w:rPr>
        <w:t xml:space="preserve"> </w:t>
      </w:r>
      <w:r w:rsidR="00037CC9" w:rsidRPr="001225A8">
        <w:rPr>
          <w:sz w:val="24"/>
          <w:szCs w:val="24"/>
          <w:lang w:val="en"/>
        </w:rPr>
        <w:t>provide written evidence of a proposed subcontractor’s responsibility.</w:t>
      </w:r>
    </w:p>
    <w:p w14:paraId="3E3190FA" w14:textId="77777777" w:rsidR="00737CD4" w:rsidRPr="001225A8" w:rsidRDefault="00737CD4" w:rsidP="00737CD4">
      <w:pPr>
        <w:pStyle w:val="ListParagraph"/>
        <w:numPr>
          <w:ilvl w:val="0"/>
          <w:numId w:val="1"/>
        </w:numPr>
        <w:rPr>
          <w:sz w:val="24"/>
          <w:szCs w:val="24"/>
          <w:lang w:val="en"/>
        </w:rPr>
      </w:pPr>
      <w:r w:rsidRPr="001225A8">
        <w:rPr>
          <w:sz w:val="24"/>
          <w:szCs w:val="24"/>
          <w:lang w:val="en"/>
        </w:rPr>
        <w:sym w:font="Symbol" w:char="F084"/>
      </w:r>
      <w:r w:rsidRPr="001225A8">
        <w:rPr>
          <w:sz w:val="24"/>
          <w:szCs w:val="24"/>
          <w:lang w:val="en"/>
        </w:rPr>
        <w:t xml:space="preserve"> </w:t>
      </w:r>
      <w:r w:rsidRPr="001225A8">
        <w:rPr>
          <w:b/>
          <w:sz w:val="24"/>
          <w:szCs w:val="24"/>
          <w:lang w:val="en"/>
        </w:rPr>
        <w:t>Do you have contingency plans</w:t>
      </w:r>
      <w:r w:rsidRPr="001225A8">
        <w:rPr>
          <w:sz w:val="24"/>
          <w:szCs w:val="24"/>
          <w:lang w:val="en"/>
        </w:rPr>
        <w:t xml:space="preserve"> such as risk management, emergency management/disaster recovery, succession planning, customer service, cybersecurity, bid protest strategy</w:t>
      </w:r>
      <w:r w:rsidR="00750908" w:rsidRPr="001225A8">
        <w:rPr>
          <w:sz w:val="24"/>
          <w:szCs w:val="24"/>
          <w:lang w:val="en"/>
        </w:rPr>
        <w:t xml:space="preserve"> (In the future, bid protests may include a fee.)</w:t>
      </w:r>
      <w:r w:rsidRPr="001225A8">
        <w:rPr>
          <w:sz w:val="24"/>
          <w:szCs w:val="24"/>
          <w:lang w:val="en"/>
        </w:rPr>
        <w:t xml:space="preserve">, exit strategy, and others? </w:t>
      </w:r>
    </w:p>
    <w:p w14:paraId="0E938B29" w14:textId="26A2FDE8" w:rsidR="008B6C9A" w:rsidRPr="001225A8" w:rsidRDefault="00C3451F" w:rsidP="008B6C9A">
      <w:pPr>
        <w:pStyle w:val="ListParagraph"/>
        <w:numPr>
          <w:ilvl w:val="0"/>
          <w:numId w:val="1"/>
        </w:numPr>
        <w:rPr>
          <w:sz w:val="24"/>
          <w:szCs w:val="24"/>
          <w:lang w:val="en"/>
        </w:rPr>
      </w:pPr>
      <w:r w:rsidRPr="001225A8">
        <w:rPr>
          <w:sz w:val="24"/>
          <w:szCs w:val="24"/>
          <w:lang w:val="en"/>
        </w:rPr>
        <w:sym w:font="Symbol" w:char="F084"/>
      </w:r>
      <w:r w:rsidRPr="001225A8">
        <w:rPr>
          <w:sz w:val="24"/>
          <w:szCs w:val="24"/>
          <w:lang w:val="en"/>
        </w:rPr>
        <w:t xml:space="preserve"> </w:t>
      </w:r>
      <w:r w:rsidR="008B6C9A" w:rsidRPr="001225A8">
        <w:rPr>
          <w:sz w:val="24"/>
          <w:szCs w:val="24"/>
          <w:lang w:val="en"/>
        </w:rPr>
        <w:t xml:space="preserve">If you plan on contracting with DoD, have you registered in </w:t>
      </w:r>
      <w:r w:rsidR="00EE5D7B" w:rsidRPr="001225A8">
        <w:rPr>
          <w:sz w:val="24"/>
          <w:szCs w:val="24"/>
          <w:lang w:val="en"/>
        </w:rPr>
        <w:t>DoD’s Wide Area Workflow (WAWF)</w:t>
      </w:r>
      <w:r w:rsidR="00536E5A" w:rsidRPr="001225A8">
        <w:rPr>
          <w:sz w:val="24"/>
          <w:szCs w:val="24"/>
          <w:lang w:val="en"/>
        </w:rPr>
        <w:t>*</w:t>
      </w:r>
      <w:r w:rsidR="008B6C9A" w:rsidRPr="001225A8">
        <w:rPr>
          <w:sz w:val="24"/>
          <w:szCs w:val="24"/>
          <w:lang w:val="en"/>
        </w:rPr>
        <w:t>?                     (</w:t>
      </w:r>
      <w:hyperlink r:id="rId19" w:history="1">
        <w:r w:rsidR="008B6C9A" w:rsidRPr="001225A8">
          <w:rPr>
            <w:rStyle w:val="Hyperlink"/>
            <w:sz w:val="24"/>
            <w:szCs w:val="24"/>
            <w:lang w:val="en"/>
          </w:rPr>
          <w:t>https://wawftraining.eb.mil/wawfwbt/</w:t>
        </w:r>
      </w:hyperlink>
      <w:r w:rsidR="008B6C9A" w:rsidRPr="001225A8">
        <w:rPr>
          <w:sz w:val="24"/>
          <w:szCs w:val="24"/>
          <w:lang w:val="en"/>
        </w:rPr>
        <w:t xml:space="preserve">  </w:t>
      </w:r>
      <w:r w:rsidR="00536E5A" w:rsidRPr="001225A8">
        <w:rPr>
          <w:sz w:val="24"/>
          <w:szCs w:val="24"/>
          <w:lang w:val="en"/>
        </w:rPr>
        <w:t>*</w:t>
      </w:r>
    </w:p>
    <w:tbl>
      <w:tblPr>
        <w:tblW w:w="6782" w:type="dxa"/>
        <w:tblCellSpacing w:w="0" w:type="dxa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2"/>
      </w:tblGrid>
      <w:tr w:rsidR="00700781" w:rsidRPr="001225A8" w14:paraId="4F80BFF2" w14:textId="77777777" w:rsidTr="001225A8">
        <w:trPr>
          <w:trHeight w:val="354"/>
          <w:tblCellSpacing w:w="0" w:type="dxa"/>
        </w:trPr>
        <w:tc>
          <w:tcPr>
            <w:tcW w:w="6782" w:type="dxa"/>
            <w:vAlign w:val="bottom"/>
          </w:tcPr>
          <w:p w14:paraId="4D4E4A2F" w14:textId="77777777" w:rsidR="009D625B" w:rsidRPr="001225A8" w:rsidRDefault="009D625B" w:rsidP="009D625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bookmarkStart w:id="1" w:name="_MailAutoSig"/>
          </w:p>
        </w:tc>
      </w:tr>
    </w:tbl>
    <w:p w14:paraId="19507CB6" w14:textId="77777777" w:rsidR="00700781" w:rsidRPr="001225A8" w:rsidRDefault="00700781" w:rsidP="001225A8">
      <w:pPr>
        <w:rPr>
          <w:rFonts w:eastAsia="Times New Roman"/>
          <w:sz w:val="24"/>
          <w:szCs w:val="24"/>
          <w:lang w:val="en"/>
        </w:rPr>
      </w:pPr>
      <w:bookmarkStart w:id="2" w:name="P32_4728"/>
      <w:bookmarkEnd w:id="1"/>
      <w:bookmarkEnd w:id="2"/>
    </w:p>
    <w:sectPr w:rsidR="00700781" w:rsidRPr="001225A8" w:rsidSect="009D625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05C3"/>
    <w:multiLevelType w:val="hybridMultilevel"/>
    <w:tmpl w:val="92AA1022"/>
    <w:lvl w:ilvl="0" w:tplc="D218912A">
      <w:numFmt w:val="bullet"/>
      <w:lvlText w:val="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Mjc1NDU3MTUzNzVR0lEKTi0uzszPAykwrAUA53ODPiwAAAA="/>
  </w:docVars>
  <w:rsids>
    <w:rsidRoot w:val="00F92149"/>
    <w:rsid w:val="00037CC9"/>
    <w:rsid w:val="00100C4B"/>
    <w:rsid w:val="001225A8"/>
    <w:rsid w:val="00211111"/>
    <w:rsid w:val="002D2656"/>
    <w:rsid w:val="002E364E"/>
    <w:rsid w:val="00386637"/>
    <w:rsid w:val="00421251"/>
    <w:rsid w:val="00481EFE"/>
    <w:rsid w:val="00482A68"/>
    <w:rsid w:val="00512B2D"/>
    <w:rsid w:val="00536E5A"/>
    <w:rsid w:val="00555300"/>
    <w:rsid w:val="005E3BD8"/>
    <w:rsid w:val="00600E7D"/>
    <w:rsid w:val="00700781"/>
    <w:rsid w:val="00737CD4"/>
    <w:rsid w:val="007423FF"/>
    <w:rsid w:val="00750908"/>
    <w:rsid w:val="007F2F7B"/>
    <w:rsid w:val="008A37AF"/>
    <w:rsid w:val="008B6C9A"/>
    <w:rsid w:val="0093079E"/>
    <w:rsid w:val="00941179"/>
    <w:rsid w:val="00943530"/>
    <w:rsid w:val="009A633E"/>
    <w:rsid w:val="009D625B"/>
    <w:rsid w:val="00A24A1F"/>
    <w:rsid w:val="00B678A5"/>
    <w:rsid w:val="00BD12F5"/>
    <w:rsid w:val="00BD440A"/>
    <w:rsid w:val="00C21120"/>
    <w:rsid w:val="00C3451F"/>
    <w:rsid w:val="00CF1FD5"/>
    <w:rsid w:val="00D057ED"/>
    <w:rsid w:val="00D12CE5"/>
    <w:rsid w:val="00D14704"/>
    <w:rsid w:val="00D267B1"/>
    <w:rsid w:val="00D64F1D"/>
    <w:rsid w:val="00D77863"/>
    <w:rsid w:val="00D91C9E"/>
    <w:rsid w:val="00DC4F59"/>
    <w:rsid w:val="00E32D7C"/>
    <w:rsid w:val="00E61A7C"/>
    <w:rsid w:val="00EE5D7B"/>
    <w:rsid w:val="00EE7532"/>
    <w:rsid w:val="00F92149"/>
    <w:rsid w:val="00F9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A556"/>
  <w15:docId w15:val="{CD21FADF-4656-4928-9340-BF64934D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C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92149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4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92149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21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2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440A"/>
    <w:rPr>
      <w:color w:val="800080" w:themeColor="followedHyperlink"/>
      <w:u w:val="single"/>
    </w:rPr>
  </w:style>
  <w:style w:type="paragraph" w:customStyle="1" w:styleId="m4389756736779940209msolistparagraph">
    <w:name w:val="m_4389756736779940209msolistparagraph"/>
    <w:basedOn w:val="Normal"/>
    <w:uiPriority w:val="99"/>
    <w:rsid w:val="00512B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1C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site.hill.af.mil/reghtml/regs/far2afmcfars/fardfars/far/09.htm" TargetMode="External"/><Relationship Id="rId13" Type="http://schemas.openxmlformats.org/officeDocument/2006/relationships/hyperlink" Target="http://farsite.hill.af.mil/reghtml/regs/far2afmcfars/fardfars/far/09.htm" TargetMode="External"/><Relationship Id="rId18" Type="http://schemas.openxmlformats.org/officeDocument/2006/relationships/hyperlink" Target="http://farsite.hill.af.mil/reghtml/regs/far2afmcfars/fardfars/far/09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eta.sam.gov/" TargetMode="External"/><Relationship Id="rId12" Type="http://schemas.openxmlformats.org/officeDocument/2006/relationships/hyperlink" Target="http://farsite.hill.af.mil/reghtml/regs/far2afmcfars/fardfars/far/42.htm" TargetMode="External"/><Relationship Id="rId17" Type="http://schemas.openxmlformats.org/officeDocument/2006/relationships/hyperlink" Target="http://farsite.hill.af.mil/reghtml/regs/far2afmcfars/fardfars/far/09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quisition.gov/far/html/52_200_206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xpressionsofexcellence.com/sample_elevator.html" TargetMode="External"/><Relationship Id="rId11" Type="http://schemas.openxmlformats.org/officeDocument/2006/relationships/hyperlink" Target="http://farsite.hill.af.mil/reghtml/regs/far2afmcfars/fardfars/far/42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cq.osd.mil/dpap/dars/dfars/html/current/252204.htm" TargetMode="External"/><Relationship Id="rId10" Type="http://schemas.openxmlformats.org/officeDocument/2006/relationships/hyperlink" Target="https://www.acquisition.gov/sites/default/files/current/far/html/Subpart%2019_6.html" TargetMode="External"/><Relationship Id="rId19" Type="http://schemas.openxmlformats.org/officeDocument/2006/relationships/hyperlink" Target="https://wawftraining.eb.mil/wawfwb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rsite.hill.af.mil/reghtml/regs/far2afmcfars/fardfars/far/09.htm" TargetMode="External"/><Relationship Id="rId14" Type="http://schemas.openxmlformats.org/officeDocument/2006/relationships/hyperlink" Target="http://farsite.hill.af.mil/reghtml/regs/far2afmcfars/fardfars/far/0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Simpson</dc:creator>
  <cp:lastModifiedBy>Yasmin Razaq</cp:lastModifiedBy>
  <cp:revision>2</cp:revision>
  <dcterms:created xsi:type="dcterms:W3CDTF">2020-03-03T16:51:00Z</dcterms:created>
  <dcterms:modified xsi:type="dcterms:W3CDTF">2020-03-03T16:51:00Z</dcterms:modified>
</cp:coreProperties>
</file>